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План – конспект открытого урока по физической культуре в 8 </w:t>
      </w:r>
      <w:r w:rsidR="001F78D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«</w:t>
      </w:r>
      <w:r w:rsidRPr="00C51BC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Б</w:t>
      </w:r>
      <w:r w:rsidR="001F78D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»</w:t>
      </w:r>
      <w:r w:rsidRPr="00C51BC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 </w:t>
      </w:r>
      <w:r w:rsidR="001F78DA" w:rsidRPr="00C51BC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классе</w:t>
      </w:r>
      <w:r w:rsidR="001F78DA" w:rsidRPr="00C51BC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C51BC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по разделу </w:t>
      </w:r>
      <w:r w:rsidR="001F78D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«</w:t>
      </w:r>
      <w:r w:rsidRPr="00C51BC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Волейбол</w:t>
      </w:r>
      <w:r w:rsidR="001F78D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»</w:t>
      </w:r>
      <w:bookmarkStart w:id="0" w:name="_GoBack"/>
      <w:bookmarkEnd w:id="0"/>
    </w:p>
    <w:p w:rsid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8 Б 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Дата проведения: 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25.11.201</w:t>
      </w:r>
      <w:r w:rsidR="00211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 урока: 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Отработка техники приема и передачи мяча. Техника нападающего удара.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 проведения: 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поточный, фронтальный, индивидуальный, групповой.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Тип урока: 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тренировочный.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урока.</w:t>
      </w:r>
    </w:p>
    <w:p w:rsidR="00C51BC3" w:rsidRPr="00C51BC3" w:rsidRDefault="00C51BC3" w:rsidP="00C51BC3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Обучить технику  прямого нападающего удара. </w:t>
      </w:r>
    </w:p>
    <w:p w:rsidR="00C51BC3" w:rsidRPr="00C51BC3" w:rsidRDefault="00C51BC3" w:rsidP="00C51BC3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Совершенствовать технику приёма и передачи мяча сверху и снизу двумя руками. </w:t>
      </w:r>
    </w:p>
    <w:p w:rsidR="00C51BC3" w:rsidRPr="00C51BC3" w:rsidRDefault="00C51BC3" w:rsidP="00C51BC3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Воспитать настойчивость, волю, трудолюбие, товарищескую взаимопомощь. </w:t>
      </w:r>
    </w:p>
    <w:p w:rsid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проведения: </w:t>
      </w:r>
      <w:r w:rsidRPr="00C51BC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спортивный зал ДЮСШ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Время проведения: 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8,45-9,25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Количество учащихся на уроке: </w:t>
      </w:r>
      <w:r w:rsidRPr="00C51B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</w:p>
    <w:p w:rsidR="00C51BC3" w:rsidRPr="00C51BC3" w:rsidRDefault="00C51BC3" w:rsidP="00C51BC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Спортивный  инвентарь: </w:t>
      </w:r>
    </w:p>
    <w:p w:rsidR="001F78DA" w:rsidRDefault="00C51BC3" w:rsidP="001F78D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Мячи волейбольные </w:t>
      </w:r>
      <w:r w:rsidRPr="00CA397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Мячи для большого тенниса </w:t>
      </w:r>
      <w:r w:rsidR="00CA3972" w:rsidRPr="00CA397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A3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</w:t>
      </w:r>
    </w:p>
    <w:p w:rsidR="001F78DA" w:rsidRDefault="001F78DA" w:rsidP="001F78D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 набивные 8 шт.</w:t>
      </w:r>
    </w:p>
    <w:p w:rsidR="001F78DA" w:rsidRDefault="001F78DA" w:rsidP="001F78D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972" w:rsidRPr="00C51BC3" w:rsidRDefault="00CA3972" w:rsidP="001F78DA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Сетка, стойки волейбольные.</w:t>
      </w:r>
    </w:p>
    <w:tbl>
      <w:tblPr>
        <w:tblpPr w:leftFromText="180" w:rightFromText="180" w:vertAnchor="text" w:horzAnchor="margin" w:tblpX="-619" w:tblpY="-178"/>
        <w:tblW w:w="5395" w:type="pct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92"/>
        <w:gridCol w:w="5959"/>
        <w:gridCol w:w="1136"/>
        <w:gridCol w:w="2401"/>
      </w:tblGrid>
      <w:tr w:rsidR="00C51BC3" w:rsidRPr="00C51BC3" w:rsidTr="00C51BC3">
        <w:trPr>
          <w:tblCellSpacing w:w="0" w:type="dxa"/>
        </w:trPr>
        <w:tc>
          <w:tcPr>
            <w:tcW w:w="38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№№</w:t>
            </w: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урока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Орг.метод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указания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</w:t>
            </w: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Подготовительная часть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Построение. Приветствие. Сообщение задач урока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1F78D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2.Ходьба, её разновидности: на носках, пятках, 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скрестный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шаг, в 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полупр</w:t>
            </w:r>
            <w:r w:rsidR="001F7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1F7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перекат с пятки на носок</w:t>
            </w:r>
            <w:r w:rsidR="001F7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внешней и внутренней стороне стоп</w:t>
            </w: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Перекат с пятки на носок с выпрыгиванием вверх</w:t>
            </w:r>
            <w:r w:rsidR="001F7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осанку, на отталкивание, стопы параллельно, приземляться только на место отталкивания</w:t>
            </w:r>
            <w:r w:rsidR="001F7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положение рук по заданию учителя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3.Прыжки: на двух, правой, левой, с ноги на ногу, с вращением рук вперёд и назад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Бег: обычный; толчком одной, прыжок вверх – потянуться рукой к сетке; то же, толчком двумя (объяснить работу ног, как в нападающем ударе)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Обратить внимание (О/в) на приземление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Перемещения: правое, левое плечо вперёд приставными шагами в средней стойке волейболиста;</w:t>
            </w:r>
          </w:p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ускорения – имитация передачи мяча через сетку - перемещения спиной вперёд в основной стойке волейболист</w:t>
            </w:r>
          </w:p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технику перемещений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Прыжки в парах вдоль волейбольной сетки.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О/в на 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скрестный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ОРУ в движении и на месте.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О/в на спец. 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</w:t>
            </w: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Основная часть урока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Упражнения с набивным мячом: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Передача двумя руками снизу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- кисть не выше уровня плеч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Передача снизу правой, то же – левой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Передача двумя руками сверху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“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захлёст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 кистей рук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Упражнения с волейбольным мячом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Жонглирование: приём и передача мяча сверху, снизу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кисть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Передача сверху над собой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высоту передачи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Передача в парах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точность передач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Передача после отскока от пола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сосредоточенность, наблюдательность, готовность, сообразительность, внимательность, быстроту, координацию движений.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Передача со сближением и расхождением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1167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Прием снизу 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Прямой нападающий удар: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Верхняя подача в стену 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предплечье, кисть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Верхняя подача в парах (лёгкая, удар ладонью)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Броски мяча двумя руками, ударом об пол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“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захлёст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 кистей рук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Броски мяча двумя руками, ударом об пол в прыжке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место удара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Мяч в прямой руке, удар правой рукой по мячу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“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захлёст</w:t>
            </w:r>
            <w:proofErr w:type="spell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 кистей рук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Прямой нападающий удар с собственного набрасывания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удар в высшей точке броска, стопы параллельно, прыжок вертикальный, приземление мягкое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 парах. Бросок теннисного мяча в прыжке с разбега через сетку.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О/в на </w:t>
            </w:r>
            <w:proofErr w:type="spellStart"/>
            <w:proofErr w:type="gram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безостано-вочный</w:t>
            </w:r>
            <w:proofErr w:type="spellEnd"/>
            <w:proofErr w:type="gram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переход от разбега к прыжку. Бросок производить прямой рукой с активным движением кистью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8.Нападающий удар по мячу находящемуся в руке учителя (на возвышении – стул на расстоянии 1,5 от сетки)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отталкивание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Нападающий удар по мячу, наброшенному партнёром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О/в на приземление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10.Нападающий удар из зоны 2 с передачи из зоны 3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О/в на </w:t>
            </w:r>
            <w:proofErr w:type="gram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согласован-</w:t>
            </w:r>
            <w:proofErr w:type="spellStart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движений с траекторией полёта мяча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</w:t>
            </w: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Заключительная часть 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5мин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Построение 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восстановление дыхания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Подведение итогов урока – хорошее на уроке, что удалось что не очень, на что обратить внимание. 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51BC3" w:rsidRPr="00C51BC3" w:rsidTr="00C51BC3">
        <w:trPr>
          <w:tblCellSpacing w:w="0" w:type="dxa"/>
        </w:trPr>
        <w:tc>
          <w:tcPr>
            <w:tcW w:w="385" w:type="pct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C51BC3" w:rsidRPr="00C51BC3" w:rsidRDefault="00C51BC3" w:rsidP="00C51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6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Организованный выход из зала.</w:t>
            </w:r>
          </w:p>
        </w:tc>
        <w:tc>
          <w:tcPr>
            <w:tcW w:w="552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C51BC3" w:rsidRPr="00C51BC3" w:rsidRDefault="00C51BC3" w:rsidP="00C51BC3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E48B7" w:rsidRPr="00C51BC3" w:rsidRDefault="008E48B7">
      <w:pPr>
        <w:rPr>
          <w:rFonts w:ascii="Times New Roman" w:hAnsi="Times New Roman" w:cs="Times New Roman"/>
          <w:sz w:val="24"/>
          <w:szCs w:val="24"/>
        </w:rPr>
      </w:pPr>
    </w:p>
    <w:p w:rsidR="00C51BC3" w:rsidRPr="00C51BC3" w:rsidRDefault="00C51BC3" w:rsidP="00C51BC3">
      <w:pPr>
        <w:jc w:val="center"/>
        <w:rPr>
          <w:rFonts w:ascii="Times New Roman" w:hAnsi="Times New Roman" w:cs="Times New Roman"/>
          <w:sz w:val="24"/>
          <w:szCs w:val="24"/>
        </w:rPr>
      </w:pPr>
      <w:r w:rsidRPr="00C51BC3">
        <w:rPr>
          <w:rFonts w:ascii="Times New Roman" w:hAnsi="Times New Roman" w:cs="Times New Roman"/>
          <w:sz w:val="24"/>
          <w:szCs w:val="24"/>
        </w:rPr>
        <w:t>Учитель ФК</w:t>
      </w:r>
      <w:r w:rsidRPr="00C51BC3">
        <w:rPr>
          <w:rFonts w:ascii="Times New Roman" w:hAnsi="Times New Roman" w:cs="Times New Roman"/>
          <w:sz w:val="24"/>
          <w:szCs w:val="24"/>
        </w:rPr>
        <w:tab/>
      </w:r>
      <w:r w:rsidRPr="00C51BC3">
        <w:rPr>
          <w:rFonts w:ascii="Times New Roman" w:hAnsi="Times New Roman" w:cs="Times New Roman"/>
          <w:sz w:val="24"/>
          <w:szCs w:val="24"/>
        </w:rPr>
        <w:tab/>
      </w:r>
      <w:r w:rsidRPr="00C51B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1BC3">
        <w:rPr>
          <w:rFonts w:ascii="Times New Roman" w:hAnsi="Times New Roman" w:cs="Times New Roman"/>
          <w:sz w:val="24"/>
          <w:szCs w:val="24"/>
        </w:rPr>
        <w:tab/>
      </w:r>
      <w:r w:rsidRPr="00C51BC3">
        <w:rPr>
          <w:rFonts w:ascii="Times New Roman" w:hAnsi="Times New Roman" w:cs="Times New Roman"/>
          <w:sz w:val="24"/>
          <w:szCs w:val="24"/>
        </w:rPr>
        <w:tab/>
        <w:t>Борисов А.И.</w:t>
      </w:r>
    </w:p>
    <w:sectPr w:rsidR="00C51BC3" w:rsidRPr="00C51BC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D04" w:rsidRDefault="00CE6D04" w:rsidP="00C51BC3">
      <w:pPr>
        <w:spacing w:after="0" w:line="240" w:lineRule="auto"/>
      </w:pPr>
      <w:r>
        <w:separator/>
      </w:r>
    </w:p>
  </w:endnote>
  <w:endnote w:type="continuationSeparator" w:id="0">
    <w:p w:rsidR="00CE6D04" w:rsidRDefault="00CE6D04" w:rsidP="00C51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D04" w:rsidRDefault="00CE6D04" w:rsidP="00C51BC3">
      <w:pPr>
        <w:spacing w:after="0" w:line="240" w:lineRule="auto"/>
      </w:pPr>
      <w:r>
        <w:separator/>
      </w:r>
    </w:p>
  </w:footnote>
  <w:footnote w:type="continuationSeparator" w:id="0">
    <w:p w:rsidR="00CE6D04" w:rsidRDefault="00CE6D04" w:rsidP="00C51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BC3" w:rsidRPr="00C51BC3" w:rsidRDefault="00C51BC3" w:rsidP="00C51BC3">
    <w:pPr>
      <w:pStyle w:val="a3"/>
      <w:jc w:val="center"/>
      <w:rPr>
        <w:rFonts w:ascii="Times New Roman" w:hAnsi="Times New Roman" w:cs="Times New Roman"/>
        <w:b/>
        <w:i/>
      </w:rPr>
    </w:pPr>
    <w:r w:rsidRPr="00C51BC3">
      <w:rPr>
        <w:rFonts w:ascii="Times New Roman" w:hAnsi="Times New Roman" w:cs="Times New Roman"/>
        <w:b/>
        <w:i/>
      </w:rPr>
      <w:t>Борисов Александр Иванович МАОУ ПСОШ № 1 201</w:t>
    </w:r>
    <w:r w:rsidR="0021155A">
      <w:rPr>
        <w:rFonts w:ascii="Times New Roman" w:hAnsi="Times New Roman" w:cs="Times New Roman"/>
        <w:b/>
        <w:i/>
      </w:rPr>
      <w:t>4</w:t>
    </w:r>
    <w:r w:rsidRPr="00C51BC3">
      <w:rPr>
        <w:rFonts w:ascii="Times New Roman" w:hAnsi="Times New Roman" w:cs="Times New Roman"/>
        <w:b/>
        <w:i/>
      </w:rPr>
      <w:t>-1</w:t>
    </w:r>
    <w:r w:rsidR="0021155A">
      <w:rPr>
        <w:rFonts w:ascii="Times New Roman" w:hAnsi="Times New Roman" w:cs="Times New Roman"/>
        <w:b/>
        <w:i/>
      </w:rPr>
      <w:t>5</w:t>
    </w:r>
    <w:r w:rsidRPr="00C51BC3">
      <w:rPr>
        <w:rFonts w:ascii="Times New Roman" w:hAnsi="Times New Roman" w:cs="Times New Roman"/>
        <w:b/>
        <w:i/>
      </w:rPr>
      <w:t xml:space="preserve"> учебный год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E0E16"/>
    <w:multiLevelType w:val="multilevel"/>
    <w:tmpl w:val="109CA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83F58"/>
    <w:multiLevelType w:val="hybridMultilevel"/>
    <w:tmpl w:val="3BEE6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C3"/>
    <w:rsid w:val="001F78DA"/>
    <w:rsid w:val="0021155A"/>
    <w:rsid w:val="00452857"/>
    <w:rsid w:val="008E48B7"/>
    <w:rsid w:val="00C51BC3"/>
    <w:rsid w:val="00CA3972"/>
    <w:rsid w:val="00CE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88BD79-CEF4-4AD7-BEC6-6FE1A5497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1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1BC3"/>
  </w:style>
  <w:style w:type="paragraph" w:styleId="a5">
    <w:name w:val="footer"/>
    <w:basedOn w:val="a"/>
    <w:link w:val="a6"/>
    <w:uiPriority w:val="99"/>
    <w:unhideWhenUsed/>
    <w:rsid w:val="00C51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1BC3"/>
  </w:style>
  <w:style w:type="paragraph" w:styleId="a7">
    <w:name w:val="Balloon Text"/>
    <w:basedOn w:val="a"/>
    <w:link w:val="a8"/>
    <w:uiPriority w:val="99"/>
    <w:semiHidden/>
    <w:unhideWhenUsed/>
    <w:rsid w:val="00C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1BC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A3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3</cp:revision>
  <cp:lastPrinted>2013-12-03T15:37:00Z</cp:lastPrinted>
  <dcterms:created xsi:type="dcterms:W3CDTF">2013-12-03T15:27:00Z</dcterms:created>
  <dcterms:modified xsi:type="dcterms:W3CDTF">2019-03-07T14:05:00Z</dcterms:modified>
</cp:coreProperties>
</file>